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08EF0" w14:textId="7AD3FA11" w:rsidR="00196BE6" w:rsidRPr="00614E36" w:rsidRDefault="009179AF" w:rsidP="00FA1833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614E36">
        <w:rPr>
          <w:rFonts w:ascii="Arial" w:hAnsi="Arial"/>
          <w:b/>
          <w:sz w:val="20"/>
        </w:rPr>
        <w:t xml:space="preserve">014 </w:t>
      </w:r>
      <w:proofErr w:type="gramStart"/>
      <w:r w:rsidRPr="00614E36">
        <w:rPr>
          <w:rFonts w:ascii="Arial" w:hAnsi="Arial"/>
          <w:b/>
          <w:sz w:val="20"/>
        </w:rPr>
        <w:t>Promover</w:t>
      </w:r>
      <w:proofErr w:type="gramEnd"/>
      <w:r w:rsidRPr="00614E36">
        <w:rPr>
          <w:rFonts w:ascii="Arial" w:hAnsi="Arial"/>
          <w:b/>
          <w:sz w:val="20"/>
        </w:rPr>
        <w:t xml:space="preserve"> los setos</w:t>
      </w:r>
      <w:r w:rsidR="00680E14">
        <w:rPr>
          <w:rFonts w:ascii="Arial" w:hAnsi="Arial"/>
          <w:b/>
          <w:sz w:val="20"/>
        </w:rPr>
        <w:t xml:space="preserve"> y los árboles</w:t>
      </w:r>
      <w:r w:rsidRPr="00614E36">
        <w:rPr>
          <w:rFonts w:ascii="Arial" w:hAnsi="Arial"/>
          <w:b/>
          <w:sz w:val="20"/>
        </w:rPr>
        <w:t xml:space="preserve"> en la agricultura para fomentar la biodiversidad, reforzar la resiliencia de los ecosistemas y mitigar el cambio climático</w:t>
      </w:r>
    </w:p>
    <w:p w14:paraId="5E5787A5" w14:textId="14D5B359" w:rsidR="00196BE6" w:rsidRPr="00614E36" w:rsidRDefault="00196BE6" w:rsidP="00FA1833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4DE8920F" w14:textId="0BAC325E" w:rsidR="00763084" w:rsidRPr="00614E36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14E36">
        <w:rPr>
          <w:rFonts w:ascii="Arial" w:hAnsi="Arial"/>
          <w:sz w:val="20"/>
        </w:rPr>
        <w:t>RECONOCIENDO que la agroecología es uno de</w:t>
      </w:r>
      <w:r w:rsidR="00680E14">
        <w:rPr>
          <w:rFonts w:ascii="Arial" w:hAnsi="Arial"/>
          <w:sz w:val="20"/>
        </w:rPr>
        <w:t xml:space="preserve"> </w:t>
      </w:r>
      <w:r w:rsidRPr="00614E36">
        <w:rPr>
          <w:rFonts w:ascii="Arial" w:hAnsi="Arial"/>
          <w:sz w:val="20"/>
        </w:rPr>
        <w:t>los muchos enfoques innovadores y sostenibles para lograr una agricultura sostenible;</w:t>
      </w:r>
    </w:p>
    <w:p w14:paraId="2BFB08EA" w14:textId="77777777" w:rsidR="00763084" w:rsidRPr="00614E36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332DDFD" w14:textId="222C5E83" w:rsidR="00763084" w:rsidRPr="00614E36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14E36">
        <w:rPr>
          <w:rFonts w:ascii="Arial" w:hAnsi="Arial"/>
          <w:sz w:val="20"/>
        </w:rPr>
        <w:t xml:space="preserve">RECORDANDO la definición de “soluciones basadas en la naturaleza” adoptada en la Resolución 6.069 </w:t>
      </w:r>
      <w:r w:rsidRPr="00614E36">
        <w:rPr>
          <w:rFonts w:ascii="Arial" w:hAnsi="Arial"/>
          <w:i/>
          <w:sz w:val="20"/>
        </w:rPr>
        <w:t>Definición de soluciones basadas en la naturaleza</w:t>
      </w:r>
      <w:r w:rsidRPr="00614E36">
        <w:rPr>
          <w:rFonts w:ascii="Arial" w:hAnsi="Arial"/>
          <w:sz w:val="20"/>
        </w:rPr>
        <w:t xml:space="preserve"> (</w:t>
      </w:r>
      <w:proofErr w:type="spellStart"/>
      <w:proofErr w:type="gramStart"/>
      <w:r w:rsidRPr="00614E36">
        <w:rPr>
          <w:rFonts w:ascii="Arial" w:hAnsi="Arial"/>
          <w:sz w:val="20"/>
        </w:rPr>
        <w:t>Hawai‘</w:t>
      </w:r>
      <w:proofErr w:type="gramEnd"/>
      <w:r w:rsidRPr="00614E36">
        <w:rPr>
          <w:rFonts w:ascii="Arial" w:hAnsi="Arial"/>
          <w:sz w:val="20"/>
        </w:rPr>
        <w:t>i</w:t>
      </w:r>
      <w:proofErr w:type="spellEnd"/>
      <w:r w:rsidRPr="00614E36">
        <w:rPr>
          <w:rFonts w:ascii="Arial" w:hAnsi="Arial"/>
          <w:sz w:val="20"/>
        </w:rPr>
        <w:t xml:space="preserve">, 2016), la Resolución 5/5 de la Asamblea de las Naciones Unidas sobre el Medio Ambiente </w:t>
      </w:r>
      <w:r w:rsidRPr="00614E36">
        <w:rPr>
          <w:rFonts w:ascii="Arial" w:hAnsi="Arial"/>
          <w:i/>
          <w:iCs/>
          <w:sz w:val="20"/>
        </w:rPr>
        <w:t>Soluciones basadas en la naturaleza en pro del desarrollo sostenible</w:t>
      </w:r>
      <w:r w:rsidR="00571D59" w:rsidRPr="00614E36">
        <w:rPr>
          <w:rFonts w:ascii="Arial" w:hAnsi="Arial"/>
          <w:sz w:val="20"/>
        </w:rPr>
        <w:t>,</w:t>
      </w:r>
      <w:r w:rsidRPr="00614E36">
        <w:rPr>
          <w:rFonts w:ascii="Arial" w:hAnsi="Arial"/>
          <w:sz w:val="20"/>
        </w:rPr>
        <w:t xml:space="preserve"> y la Resolución 7/2019 de la Organización de las Naciones Unidas para la Alimentación y la Agricultura (FAO);</w:t>
      </w:r>
    </w:p>
    <w:p w14:paraId="1DDCD1BA" w14:textId="77777777" w:rsidR="00763084" w:rsidRPr="00614E36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DBB1FB7" w14:textId="5A034B3F" w:rsidR="00763084" w:rsidRPr="00614E36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14E36">
        <w:rPr>
          <w:rFonts w:ascii="Arial" w:hAnsi="Arial"/>
          <w:sz w:val="20"/>
        </w:rPr>
        <w:t>RECONOCIENDO TAMBIÉN que las soluciones basadas en la naturaleza pueden resultar eficientes y rentables</w:t>
      </w:r>
      <w:r w:rsidR="0097306A" w:rsidRPr="00614E36">
        <w:rPr>
          <w:rFonts w:ascii="Arial" w:hAnsi="Arial"/>
          <w:sz w:val="20"/>
        </w:rPr>
        <w:t>,</w:t>
      </w:r>
      <w:r w:rsidRPr="00614E36">
        <w:rPr>
          <w:rFonts w:ascii="Arial" w:hAnsi="Arial"/>
          <w:sz w:val="20"/>
        </w:rPr>
        <w:t xml:space="preserve"> brindar una oportunidad para reforzar la resiliencia de los ecosistemas frente al cambio climático</w:t>
      </w:r>
      <w:r w:rsidR="00CC2F93">
        <w:rPr>
          <w:rFonts w:ascii="Arial" w:hAnsi="Arial"/>
          <w:sz w:val="20"/>
        </w:rPr>
        <w:t>, contribuir a la conservación y el uso sostenible de la biodiversidad</w:t>
      </w:r>
      <w:r w:rsidRPr="00614E36">
        <w:rPr>
          <w:rFonts w:ascii="Arial" w:hAnsi="Arial"/>
          <w:sz w:val="20"/>
        </w:rPr>
        <w:t xml:space="preserve"> y ayudar a acelerar la transición a una agricultura sostenible y unos sistemas alimentarios más sostenibles;</w:t>
      </w:r>
    </w:p>
    <w:p w14:paraId="754C9A7E" w14:textId="77777777" w:rsidR="00763084" w:rsidRPr="00614E36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888E2AB" w14:textId="6814F98B" w:rsidR="00763084" w:rsidRPr="00614E36" w:rsidRDefault="009179AF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14E36">
        <w:rPr>
          <w:rFonts w:ascii="Arial" w:hAnsi="Arial"/>
          <w:sz w:val="20"/>
        </w:rPr>
        <w:t xml:space="preserve">RECORDANDO ASIMISMO que los </w:t>
      </w:r>
      <w:r w:rsidRPr="00680E14">
        <w:rPr>
          <w:rFonts w:ascii="Arial" w:hAnsi="Arial"/>
          <w:sz w:val="20"/>
        </w:rPr>
        <w:t xml:space="preserve">setos </w:t>
      </w:r>
      <w:r w:rsidR="00680E14" w:rsidRPr="00680E14">
        <w:rPr>
          <w:rFonts w:ascii="Arial" w:hAnsi="Arial"/>
          <w:sz w:val="20"/>
        </w:rPr>
        <w:t>y los árboles</w:t>
      </w:r>
      <w:r w:rsidR="00680E14" w:rsidRPr="00614E36">
        <w:rPr>
          <w:rFonts w:ascii="Arial" w:hAnsi="Arial"/>
          <w:b/>
          <w:sz w:val="20"/>
        </w:rPr>
        <w:t xml:space="preserve"> </w:t>
      </w:r>
      <w:r w:rsidRPr="00614E36">
        <w:rPr>
          <w:rFonts w:ascii="Arial" w:hAnsi="Arial"/>
          <w:sz w:val="20"/>
        </w:rPr>
        <w:t xml:space="preserve">son un componente esencial de </w:t>
      </w:r>
      <w:r w:rsidR="00CC2F93">
        <w:rPr>
          <w:rFonts w:ascii="Arial" w:hAnsi="Arial"/>
          <w:sz w:val="20"/>
        </w:rPr>
        <w:t xml:space="preserve">la diversidad de </w:t>
      </w:r>
      <w:r w:rsidRPr="00614E36">
        <w:rPr>
          <w:rFonts w:ascii="Arial" w:hAnsi="Arial"/>
          <w:sz w:val="20"/>
        </w:rPr>
        <w:t>los paisajes agrícolas;</w:t>
      </w:r>
    </w:p>
    <w:p w14:paraId="31C309FF" w14:textId="77777777" w:rsidR="00763084" w:rsidRPr="00614E36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0409E4E" w14:textId="29FC859C" w:rsidR="00763084" w:rsidRPr="00614E36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14E36">
        <w:rPr>
          <w:rFonts w:ascii="Arial" w:hAnsi="Arial"/>
          <w:sz w:val="20"/>
        </w:rPr>
        <w:t xml:space="preserve">RECONOCIENDO TAMBIÉN que los setos </w:t>
      </w:r>
      <w:r w:rsidR="00680E14" w:rsidRPr="00680E14">
        <w:rPr>
          <w:rFonts w:ascii="Arial" w:hAnsi="Arial"/>
          <w:bCs/>
          <w:sz w:val="20"/>
        </w:rPr>
        <w:t>y los árboles</w:t>
      </w:r>
      <w:r w:rsidR="00680E14" w:rsidRPr="00614E36">
        <w:rPr>
          <w:rFonts w:ascii="Arial" w:hAnsi="Arial"/>
          <w:b/>
          <w:sz w:val="20"/>
        </w:rPr>
        <w:t xml:space="preserve"> </w:t>
      </w:r>
      <w:r w:rsidRPr="00614E36">
        <w:rPr>
          <w:rFonts w:ascii="Arial" w:hAnsi="Arial"/>
          <w:sz w:val="20"/>
        </w:rPr>
        <w:t>proporcionan múltiples servicios para la naturaleza y la sociedad humana como hábitat natural de numerosas especies, corredor ecológico, herramienta auxiliar agrícola, recurso de biomasa y elemento patrimonial; que contribuyen a la captura de carbono en la biomasa y los suelos, crean microclimas favorables a los cultivos y el bienestar animal y mejoran la gestión del agua;</w:t>
      </w:r>
    </w:p>
    <w:p w14:paraId="79AAC585" w14:textId="77777777" w:rsidR="00763084" w:rsidRPr="00614E36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C25F3CD" w14:textId="011D80BC" w:rsidR="00763084" w:rsidRPr="00614E36" w:rsidRDefault="009179AF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14E36">
        <w:rPr>
          <w:rFonts w:ascii="Arial" w:hAnsi="Arial"/>
          <w:sz w:val="20"/>
        </w:rPr>
        <w:t xml:space="preserve">RECORDANDO ADEMÁS que los setos </w:t>
      </w:r>
      <w:r w:rsidR="00680E14" w:rsidRPr="00680E14">
        <w:rPr>
          <w:rFonts w:ascii="Arial" w:hAnsi="Arial"/>
          <w:bCs/>
          <w:sz w:val="20"/>
        </w:rPr>
        <w:t>y los árboles</w:t>
      </w:r>
      <w:r w:rsidR="00680E14" w:rsidRPr="00614E36">
        <w:rPr>
          <w:rFonts w:ascii="Arial" w:hAnsi="Arial"/>
          <w:b/>
          <w:sz w:val="20"/>
        </w:rPr>
        <w:t xml:space="preserve"> </w:t>
      </w:r>
      <w:r w:rsidRPr="00614E36">
        <w:rPr>
          <w:rFonts w:ascii="Arial" w:hAnsi="Arial"/>
          <w:sz w:val="20"/>
        </w:rPr>
        <w:t xml:space="preserve">son históricamente el resultado natural del trabajo de los agricultores, que constituyen la fuerza motriz de su </w:t>
      </w:r>
      <w:r w:rsidR="00CC2F93">
        <w:rPr>
          <w:rFonts w:ascii="Arial" w:hAnsi="Arial"/>
          <w:sz w:val="20"/>
        </w:rPr>
        <w:t xml:space="preserve">conservación y </w:t>
      </w:r>
      <w:r w:rsidRPr="00614E36">
        <w:rPr>
          <w:rFonts w:ascii="Arial" w:hAnsi="Arial"/>
          <w:sz w:val="20"/>
        </w:rPr>
        <w:t xml:space="preserve">desarrollo, y que están en la intersección de la producción y la conservación de la biodiversidad, dado que contribuyen </w:t>
      </w:r>
      <w:r w:rsidRPr="00BB21CE">
        <w:rPr>
          <w:rFonts w:ascii="Arial" w:hAnsi="Arial"/>
          <w:color w:val="000000" w:themeColor="text1"/>
          <w:sz w:val="20"/>
        </w:rPr>
        <w:t>a</w:t>
      </w:r>
      <w:r w:rsidR="00680E14" w:rsidRPr="00BB21CE">
        <w:rPr>
          <w:rFonts w:ascii="Arial" w:hAnsi="Arial"/>
          <w:color w:val="000000" w:themeColor="text1"/>
          <w:sz w:val="20"/>
        </w:rPr>
        <w:t xml:space="preserve">l avance de la </w:t>
      </w:r>
      <w:r w:rsidRPr="00BB21CE">
        <w:rPr>
          <w:rFonts w:ascii="Arial" w:hAnsi="Arial"/>
          <w:color w:val="000000" w:themeColor="text1"/>
          <w:sz w:val="20"/>
        </w:rPr>
        <w:t xml:space="preserve">transición </w:t>
      </w:r>
      <w:r w:rsidR="00680E14">
        <w:rPr>
          <w:rFonts w:ascii="Arial" w:hAnsi="Arial"/>
          <w:sz w:val="20"/>
        </w:rPr>
        <w:t xml:space="preserve">hacia prácticas agrícolas sostenibles, </w:t>
      </w:r>
      <w:r w:rsidRPr="00614E36">
        <w:rPr>
          <w:rFonts w:ascii="Arial" w:hAnsi="Arial"/>
          <w:sz w:val="20"/>
        </w:rPr>
        <w:t>con la</w:t>
      </w:r>
      <w:r w:rsidR="00680E14">
        <w:rPr>
          <w:rFonts w:ascii="Arial" w:hAnsi="Arial"/>
          <w:sz w:val="20"/>
        </w:rPr>
        <w:t>s</w:t>
      </w:r>
      <w:r w:rsidRPr="00614E36">
        <w:rPr>
          <w:rFonts w:ascii="Arial" w:hAnsi="Arial"/>
          <w:sz w:val="20"/>
        </w:rPr>
        <w:t xml:space="preserve"> que</w:t>
      </w:r>
      <w:r w:rsidR="00CC2F93">
        <w:rPr>
          <w:rFonts w:ascii="Arial" w:hAnsi="Arial"/>
          <w:sz w:val="20"/>
        </w:rPr>
        <w:t xml:space="preserve"> se</w:t>
      </w:r>
      <w:r w:rsidR="00FE4F96">
        <w:rPr>
          <w:rFonts w:ascii="Arial" w:hAnsi="Arial"/>
          <w:sz w:val="20"/>
        </w:rPr>
        <w:t xml:space="preserve"> logrará</w:t>
      </w:r>
      <w:r w:rsidR="00680E14">
        <w:rPr>
          <w:rFonts w:ascii="Arial" w:hAnsi="Arial"/>
          <w:sz w:val="20"/>
        </w:rPr>
        <w:t xml:space="preserve"> la</w:t>
      </w:r>
      <w:r w:rsidRPr="00614E36">
        <w:rPr>
          <w:rFonts w:ascii="Arial" w:hAnsi="Arial"/>
          <w:sz w:val="20"/>
        </w:rPr>
        <w:t xml:space="preserve"> </w:t>
      </w:r>
      <w:r w:rsidR="00CC2F93">
        <w:rPr>
          <w:rFonts w:ascii="Arial" w:hAnsi="Arial"/>
          <w:sz w:val="20"/>
        </w:rPr>
        <w:t xml:space="preserve">mejora de </w:t>
      </w:r>
      <w:r w:rsidRPr="00614E36">
        <w:rPr>
          <w:rFonts w:ascii="Arial" w:hAnsi="Arial"/>
          <w:sz w:val="20"/>
        </w:rPr>
        <w:t>la gestión del agua</w:t>
      </w:r>
      <w:r w:rsidR="00CC2F93">
        <w:rPr>
          <w:rFonts w:ascii="Arial" w:hAnsi="Arial"/>
          <w:sz w:val="20"/>
        </w:rPr>
        <w:t xml:space="preserve"> y del hábitat, sobre todo para los polinizadores e insectos beneficiosos, y </w:t>
      </w:r>
      <w:r w:rsidR="00680E14">
        <w:rPr>
          <w:rFonts w:ascii="Arial" w:hAnsi="Arial"/>
          <w:sz w:val="20"/>
        </w:rPr>
        <w:t xml:space="preserve">que estos también </w:t>
      </w:r>
      <w:r w:rsidR="00CC2F93">
        <w:rPr>
          <w:rFonts w:ascii="Arial" w:hAnsi="Arial"/>
          <w:sz w:val="20"/>
        </w:rPr>
        <w:t xml:space="preserve">absorben </w:t>
      </w:r>
      <w:r w:rsidRPr="00614E36">
        <w:rPr>
          <w:rFonts w:ascii="Arial" w:hAnsi="Arial"/>
          <w:sz w:val="20"/>
        </w:rPr>
        <w:t xml:space="preserve">carbono de la atmósfera </w:t>
      </w:r>
      <w:r w:rsidR="00CC2F93">
        <w:rPr>
          <w:rFonts w:ascii="Arial" w:hAnsi="Arial"/>
          <w:sz w:val="20"/>
        </w:rPr>
        <w:t>y sirven como sumidero de carbono</w:t>
      </w:r>
      <w:r w:rsidR="006B7431">
        <w:rPr>
          <w:rFonts w:ascii="Arial" w:hAnsi="Arial"/>
          <w:sz w:val="20"/>
        </w:rPr>
        <w:t xml:space="preserve">, ayudando así </w:t>
      </w:r>
      <w:r w:rsidRPr="00614E36">
        <w:rPr>
          <w:rFonts w:ascii="Arial" w:hAnsi="Arial"/>
          <w:sz w:val="20"/>
        </w:rPr>
        <w:t>a combatir el cambio climático;</w:t>
      </w:r>
    </w:p>
    <w:p w14:paraId="083E40E1" w14:textId="77777777" w:rsidR="00763084" w:rsidRPr="00614E36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6F7AA04" w14:textId="09C401D7" w:rsidR="00763084" w:rsidRPr="00614E36" w:rsidRDefault="006B7431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DESTACANDO la necesidad de apoyar la creación, conservación y gestión adecuada de </w:t>
      </w:r>
      <w:r w:rsidR="6C90A99E" w:rsidRPr="00614E36">
        <w:rPr>
          <w:rFonts w:ascii="Arial" w:hAnsi="Arial"/>
          <w:sz w:val="20"/>
        </w:rPr>
        <w:t xml:space="preserve">los setos </w:t>
      </w:r>
      <w:r w:rsidR="00680E14" w:rsidRPr="00680E14">
        <w:rPr>
          <w:rFonts w:ascii="Arial" w:hAnsi="Arial"/>
          <w:bCs/>
          <w:sz w:val="20"/>
        </w:rPr>
        <w:t>y los árboles</w:t>
      </w:r>
      <w:r w:rsidR="00680E14" w:rsidRPr="00614E36">
        <w:rPr>
          <w:rFonts w:ascii="Arial" w:hAnsi="Arial"/>
          <w:b/>
          <w:sz w:val="20"/>
        </w:rPr>
        <w:t xml:space="preserve"> </w:t>
      </w:r>
      <w:r w:rsidR="6C90A99E" w:rsidRPr="00614E36">
        <w:rPr>
          <w:rFonts w:ascii="Arial" w:hAnsi="Arial"/>
          <w:sz w:val="20"/>
        </w:rPr>
        <w:t xml:space="preserve">y </w:t>
      </w:r>
      <w:r w:rsidR="00680E14">
        <w:rPr>
          <w:rFonts w:ascii="Arial" w:hAnsi="Arial"/>
          <w:sz w:val="20"/>
        </w:rPr>
        <w:t xml:space="preserve">de </w:t>
      </w:r>
      <w:r w:rsidR="6C90A99E" w:rsidRPr="00614E36">
        <w:rPr>
          <w:rFonts w:ascii="Arial" w:hAnsi="Arial"/>
          <w:sz w:val="20"/>
        </w:rPr>
        <w:t>otros elementos paisajísticos de gran diversidad, ya sea en parcelas agrícolas, a lo largo de carreteras, en zonas rurales o en entornos urbanos</w:t>
      </w:r>
      <w:r>
        <w:rPr>
          <w:rFonts w:ascii="Arial" w:hAnsi="Arial"/>
          <w:sz w:val="20"/>
        </w:rPr>
        <w:t xml:space="preserve">, y </w:t>
      </w:r>
      <w:r w:rsidR="002E5898">
        <w:rPr>
          <w:rFonts w:ascii="Arial" w:hAnsi="Arial"/>
          <w:sz w:val="20"/>
        </w:rPr>
        <w:t xml:space="preserve">la necesidad </w:t>
      </w:r>
      <w:r>
        <w:rPr>
          <w:rFonts w:ascii="Arial" w:hAnsi="Arial"/>
          <w:sz w:val="20"/>
        </w:rPr>
        <w:t>de resaltar sus beneficios para la sostenibilidad agrícola</w:t>
      </w:r>
      <w:r w:rsidR="6C90A99E" w:rsidRPr="00614E36">
        <w:rPr>
          <w:rFonts w:ascii="Arial" w:hAnsi="Arial"/>
          <w:sz w:val="20"/>
        </w:rPr>
        <w:t>; y</w:t>
      </w:r>
    </w:p>
    <w:p w14:paraId="239DFFEC" w14:textId="77777777" w:rsidR="00763084" w:rsidRPr="00614E36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A7A60EA" w14:textId="3133B09A" w:rsidR="6C90A99E" w:rsidRPr="00614E36" w:rsidRDefault="6C90A99E" w:rsidP="00FA183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614E36">
        <w:rPr>
          <w:rFonts w:ascii="Arial" w:hAnsi="Arial"/>
          <w:sz w:val="20"/>
        </w:rPr>
        <w:t>ACOGIENDO CON BENEPLÁCITO la labor de la FAO en el ámbito de la agroecología y</w:t>
      </w:r>
      <w:r w:rsidR="006B7431">
        <w:rPr>
          <w:rFonts w:ascii="Arial" w:hAnsi="Arial"/>
          <w:sz w:val="20"/>
        </w:rPr>
        <w:t xml:space="preserve"> otros enfoques innovadores y sostenibles en la agricultura y</w:t>
      </w:r>
      <w:r w:rsidRPr="00614E36">
        <w:rPr>
          <w:rFonts w:ascii="Arial" w:hAnsi="Arial"/>
          <w:sz w:val="20"/>
        </w:rPr>
        <w:t xml:space="preserve"> RECORDANDO su definición de agrosilvicultura;</w:t>
      </w:r>
    </w:p>
    <w:p w14:paraId="3D437321" w14:textId="77777777" w:rsidR="00FA3A1E" w:rsidRPr="00614E36" w:rsidRDefault="00FA3A1E" w:rsidP="00FA183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97EF134" w14:textId="1E3FB6F5" w:rsidR="6C90A99E" w:rsidRPr="00614E36" w:rsidRDefault="00FA3A1E" w:rsidP="00FA1833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614E36">
        <w:rPr>
          <w:rFonts w:ascii="Arial" w:hAnsi="Arial"/>
          <w:b/>
          <w:sz w:val="20"/>
        </w:rPr>
        <w:t>El Congreso Mundial de la Naturaleza de la UICN 2025, en su período de sesiones de Abu Dabi (Emiratos Árabes Unidos):</w:t>
      </w:r>
    </w:p>
    <w:p w14:paraId="3059F9C4" w14:textId="77777777" w:rsidR="00FA3A1E" w:rsidRPr="00614E36" w:rsidRDefault="00FA3A1E" w:rsidP="00FA183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7313E3E" w14:textId="45247322" w:rsidR="00763084" w:rsidRPr="00614E36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14E36">
        <w:rPr>
          <w:rFonts w:ascii="Arial" w:hAnsi="Arial"/>
          <w:sz w:val="20"/>
        </w:rPr>
        <w:t xml:space="preserve">1. PIDE a la Secretaría de la UICN que apoye la difusión y aplicación de prácticas vinculadas a la multifuncionalidad, la gestión sostenible, la conservación y la plantación de setos </w:t>
      </w:r>
      <w:r w:rsidR="00680E14" w:rsidRPr="00680E14">
        <w:rPr>
          <w:rFonts w:ascii="Arial" w:hAnsi="Arial"/>
          <w:bCs/>
          <w:sz w:val="20"/>
        </w:rPr>
        <w:t>y árboles</w:t>
      </w:r>
      <w:r w:rsidR="00680E14" w:rsidRPr="00614E36">
        <w:rPr>
          <w:rFonts w:ascii="Arial" w:hAnsi="Arial"/>
          <w:b/>
          <w:sz w:val="20"/>
        </w:rPr>
        <w:t xml:space="preserve"> </w:t>
      </w:r>
      <w:r w:rsidRPr="00614E36">
        <w:rPr>
          <w:rFonts w:ascii="Arial" w:hAnsi="Arial"/>
          <w:sz w:val="20"/>
        </w:rPr>
        <w:t>en áreas agrícolas en el marco de sus proyectos y programas para proteger y conservar la biodiversidad y los ecosistemas, y para aumentar la heterogeneidad del paisaje;</w:t>
      </w:r>
    </w:p>
    <w:p w14:paraId="5EE64B87" w14:textId="77777777" w:rsidR="00763084" w:rsidRPr="00614E36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8B1D001" w14:textId="780DE746" w:rsidR="00763084" w:rsidRPr="00680E14" w:rsidRDefault="6C90A99E" w:rsidP="00FA1833">
      <w:pPr>
        <w:spacing w:after="0" w:line="240" w:lineRule="auto"/>
        <w:rPr>
          <w:rFonts w:ascii="Arial" w:hAnsi="Arial"/>
          <w:sz w:val="20"/>
        </w:rPr>
      </w:pPr>
      <w:r w:rsidRPr="00614E36">
        <w:rPr>
          <w:rFonts w:ascii="Arial" w:hAnsi="Arial"/>
          <w:sz w:val="20"/>
        </w:rPr>
        <w:t xml:space="preserve">2. ALIENTA a los Estados y a los Miembros de la UICN a diseñar políticas y estrategias para lograr un mayor desarrollo de los setos </w:t>
      </w:r>
      <w:r w:rsidR="00680E14" w:rsidRPr="00680E14">
        <w:rPr>
          <w:rFonts w:ascii="Arial" w:hAnsi="Arial"/>
          <w:bCs/>
          <w:sz w:val="20"/>
        </w:rPr>
        <w:t>y los árboles</w:t>
      </w:r>
      <w:r w:rsidR="00680E14" w:rsidRPr="00614E36">
        <w:rPr>
          <w:rFonts w:ascii="Arial" w:hAnsi="Arial"/>
          <w:b/>
          <w:sz w:val="20"/>
        </w:rPr>
        <w:t xml:space="preserve"> </w:t>
      </w:r>
      <w:r w:rsidRPr="00614E36">
        <w:rPr>
          <w:rFonts w:ascii="Arial" w:hAnsi="Arial"/>
          <w:sz w:val="20"/>
        </w:rPr>
        <w:t>y</w:t>
      </w:r>
      <w:r w:rsidR="00680E14">
        <w:rPr>
          <w:rFonts w:ascii="Arial" w:hAnsi="Arial"/>
          <w:sz w:val="20"/>
        </w:rPr>
        <w:t xml:space="preserve"> de</w:t>
      </w:r>
      <w:r w:rsidRPr="00614E36">
        <w:rPr>
          <w:rFonts w:ascii="Arial" w:hAnsi="Arial"/>
          <w:sz w:val="20"/>
        </w:rPr>
        <w:t xml:space="preserve"> otros elementos paisajísticos de gran diversidad en la agricultura y a cumplir sus objetivos internacionales;</w:t>
      </w:r>
    </w:p>
    <w:p w14:paraId="2959A582" w14:textId="77777777" w:rsidR="00763084" w:rsidRPr="00614E36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2FCB4FF" w14:textId="562A38F1" w:rsidR="00763084" w:rsidRPr="00614E36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14E36">
        <w:rPr>
          <w:rFonts w:ascii="Arial" w:hAnsi="Arial"/>
          <w:sz w:val="20"/>
        </w:rPr>
        <w:t xml:space="preserve">3. </w:t>
      </w:r>
      <w:r w:rsidR="00680E14">
        <w:rPr>
          <w:rFonts w:ascii="Arial" w:hAnsi="Arial"/>
          <w:sz w:val="20"/>
        </w:rPr>
        <w:t>ALIENTA</w:t>
      </w:r>
      <w:r w:rsidRPr="00614E36">
        <w:rPr>
          <w:rFonts w:ascii="Arial" w:hAnsi="Arial"/>
          <w:sz w:val="20"/>
        </w:rPr>
        <w:t xml:space="preserve"> a los Estados y a los Miembros de la UICN a </w:t>
      </w:r>
      <w:r w:rsidR="006B7431">
        <w:rPr>
          <w:rFonts w:ascii="Arial" w:hAnsi="Arial"/>
          <w:sz w:val="20"/>
        </w:rPr>
        <w:t>promover</w:t>
      </w:r>
      <w:r w:rsidRPr="00614E36">
        <w:rPr>
          <w:rFonts w:ascii="Arial" w:hAnsi="Arial"/>
          <w:sz w:val="20"/>
        </w:rPr>
        <w:t xml:space="preserve"> el uso</w:t>
      </w:r>
      <w:r w:rsidR="006B7431">
        <w:rPr>
          <w:rFonts w:ascii="Arial" w:hAnsi="Arial"/>
          <w:sz w:val="20"/>
        </w:rPr>
        <w:t xml:space="preserve"> </w:t>
      </w:r>
      <w:r w:rsidRPr="00614E36">
        <w:rPr>
          <w:rFonts w:ascii="Arial" w:hAnsi="Arial"/>
          <w:sz w:val="20"/>
        </w:rPr>
        <w:t xml:space="preserve">de la madera procedente de la gestión </w:t>
      </w:r>
      <w:r w:rsidR="00680E14">
        <w:rPr>
          <w:rFonts w:ascii="Arial" w:hAnsi="Arial"/>
          <w:sz w:val="20"/>
        </w:rPr>
        <w:t xml:space="preserve">sostenible </w:t>
      </w:r>
      <w:r w:rsidRPr="00614E36">
        <w:rPr>
          <w:rFonts w:ascii="Arial" w:hAnsi="Arial"/>
          <w:sz w:val="20"/>
        </w:rPr>
        <w:t xml:space="preserve">de los setos </w:t>
      </w:r>
      <w:r w:rsidR="00680E14">
        <w:rPr>
          <w:rFonts w:ascii="Arial" w:hAnsi="Arial"/>
          <w:sz w:val="20"/>
        </w:rPr>
        <w:t xml:space="preserve">y los árboles </w:t>
      </w:r>
      <w:r w:rsidRPr="00614E36">
        <w:rPr>
          <w:rFonts w:ascii="Arial" w:hAnsi="Arial"/>
          <w:sz w:val="20"/>
        </w:rPr>
        <w:t>en el sector de la dendroenergía mediante la estructuración de las cadenas de suministro</w:t>
      </w:r>
      <w:r w:rsidR="00110754">
        <w:rPr>
          <w:rFonts w:ascii="Arial" w:hAnsi="Arial"/>
          <w:sz w:val="20"/>
        </w:rPr>
        <w:t xml:space="preserve"> de la bioeconomía</w:t>
      </w:r>
      <w:r w:rsidRPr="00614E36">
        <w:rPr>
          <w:rFonts w:ascii="Arial" w:hAnsi="Arial"/>
          <w:sz w:val="20"/>
        </w:rPr>
        <w:t xml:space="preserve"> local y el apoyo a las empresas</w:t>
      </w:r>
      <w:r w:rsidR="00110754">
        <w:rPr>
          <w:rFonts w:ascii="Arial" w:hAnsi="Arial"/>
          <w:sz w:val="20"/>
        </w:rPr>
        <w:t>, según proceda</w:t>
      </w:r>
      <w:r w:rsidRPr="00614E36">
        <w:rPr>
          <w:rFonts w:ascii="Arial" w:hAnsi="Arial"/>
          <w:sz w:val="20"/>
        </w:rPr>
        <w:t>;</w:t>
      </w:r>
    </w:p>
    <w:p w14:paraId="634DC605" w14:textId="77777777" w:rsidR="00763084" w:rsidRPr="00614E36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9500313" w14:textId="45D68263" w:rsidR="00763084" w:rsidRPr="00614E36" w:rsidRDefault="6C90A99E" w:rsidP="00FA183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14E36">
        <w:rPr>
          <w:rFonts w:ascii="Arial" w:hAnsi="Arial"/>
          <w:sz w:val="20"/>
        </w:rPr>
        <w:lastRenderedPageBreak/>
        <w:t xml:space="preserve">4. PIDE a los Estados y a los Miembros de la UICN que </w:t>
      </w:r>
      <w:r w:rsidR="00110754">
        <w:rPr>
          <w:rFonts w:ascii="Arial" w:hAnsi="Arial"/>
          <w:sz w:val="20"/>
        </w:rPr>
        <w:t>faciliten</w:t>
      </w:r>
      <w:r w:rsidRPr="00614E36">
        <w:rPr>
          <w:rFonts w:ascii="Arial" w:hAnsi="Arial"/>
          <w:sz w:val="20"/>
        </w:rPr>
        <w:t xml:space="preserve"> el suministro a largo plazo de propágulos de calidad y origen trazable de especies </w:t>
      </w:r>
      <w:r w:rsidR="009F3636">
        <w:rPr>
          <w:rFonts w:ascii="Arial" w:hAnsi="Arial"/>
          <w:sz w:val="20"/>
        </w:rPr>
        <w:t>adaptadas</w:t>
      </w:r>
      <w:r w:rsidRPr="00614E36">
        <w:rPr>
          <w:rFonts w:ascii="Arial" w:hAnsi="Arial"/>
          <w:sz w:val="20"/>
        </w:rPr>
        <w:t xml:space="preserve"> a las condiciones climáticas</w:t>
      </w:r>
      <w:r w:rsidR="009F3636">
        <w:rPr>
          <w:rFonts w:ascii="Arial" w:hAnsi="Arial"/>
          <w:sz w:val="20"/>
        </w:rPr>
        <w:t xml:space="preserve"> y edáficas</w:t>
      </w:r>
      <w:r w:rsidRPr="00614E36">
        <w:rPr>
          <w:rFonts w:ascii="Arial" w:hAnsi="Arial"/>
          <w:sz w:val="20"/>
        </w:rPr>
        <w:t xml:space="preserve"> locales </w:t>
      </w:r>
      <w:r w:rsidR="009F3636">
        <w:rPr>
          <w:rFonts w:ascii="Arial" w:hAnsi="Arial"/>
          <w:sz w:val="20"/>
        </w:rPr>
        <w:t>y futuras</w:t>
      </w:r>
      <w:r w:rsidRPr="00614E36">
        <w:rPr>
          <w:rFonts w:ascii="Arial" w:hAnsi="Arial"/>
          <w:sz w:val="20"/>
        </w:rPr>
        <w:t xml:space="preserve">, </w:t>
      </w:r>
      <w:r w:rsidRPr="00BB21CE">
        <w:rPr>
          <w:rFonts w:ascii="Arial" w:hAnsi="Arial"/>
          <w:color w:val="000000" w:themeColor="text1"/>
          <w:sz w:val="20"/>
        </w:rPr>
        <w:t>promov</w:t>
      </w:r>
      <w:r w:rsidR="009F3636" w:rsidRPr="00BB21CE">
        <w:rPr>
          <w:rFonts w:ascii="Arial" w:hAnsi="Arial"/>
          <w:color w:val="000000" w:themeColor="text1"/>
          <w:sz w:val="20"/>
        </w:rPr>
        <w:t>iendo</w:t>
      </w:r>
      <w:r w:rsidRPr="00BB21CE">
        <w:rPr>
          <w:rFonts w:ascii="Arial" w:hAnsi="Arial"/>
          <w:color w:val="000000" w:themeColor="text1"/>
          <w:sz w:val="20"/>
        </w:rPr>
        <w:t xml:space="preserve"> </w:t>
      </w:r>
      <w:r w:rsidRPr="00614E36">
        <w:rPr>
          <w:rFonts w:ascii="Arial" w:hAnsi="Arial"/>
          <w:sz w:val="20"/>
        </w:rPr>
        <w:t xml:space="preserve">las especies </w:t>
      </w:r>
      <w:r w:rsidR="009F3636">
        <w:rPr>
          <w:rFonts w:ascii="Arial" w:hAnsi="Arial"/>
          <w:sz w:val="20"/>
        </w:rPr>
        <w:t xml:space="preserve">autóctonas y evitando </w:t>
      </w:r>
      <w:r w:rsidRPr="00614E36">
        <w:rPr>
          <w:rFonts w:ascii="Arial" w:hAnsi="Arial"/>
          <w:sz w:val="20"/>
        </w:rPr>
        <w:t>las especies exóticas invasoras en los programas de plantación;</w:t>
      </w:r>
    </w:p>
    <w:p w14:paraId="13A0206D" w14:textId="77777777" w:rsidR="00763084" w:rsidRPr="00614E36" w:rsidRDefault="00763084" w:rsidP="00FA183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E1549CB" w14:textId="2A9E9EF4" w:rsidR="00763084" w:rsidRPr="00BB21CE" w:rsidRDefault="6C90A99E" w:rsidP="00FA1833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614E36">
        <w:rPr>
          <w:rFonts w:ascii="Arial" w:hAnsi="Arial"/>
          <w:sz w:val="20"/>
        </w:rPr>
        <w:t>5. INVITA a los Estados y a los Miembros de la UICN a reforzar los servicios de asesoría agrícola para la gestión sostenible de los setos</w:t>
      </w:r>
      <w:r w:rsidR="009F3636" w:rsidRPr="009F3636">
        <w:rPr>
          <w:rFonts w:ascii="Arial" w:hAnsi="Arial"/>
          <w:bCs/>
          <w:sz w:val="20"/>
        </w:rPr>
        <w:t xml:space="preserve"> </w:t>
      </w:r>
      <w:r w:rsidR="009F3636" w:rsidRPr="00680E14">
        <w:rPr>
          <w:rFonts w:ascii="Arial" w:hAnsi="Arial"/>
          <w:bCs/>
          <w:sz w:val="20"/>
        </w:rPr>
        <w:t>y los árboles</w:t>
      </w:r>
      <w:r w:rsidRPr="00614E36">
        <w:rPr>
          <w:rFonts w:ascii="Arial" w:hAnsi="Arial"/>
          <w:sz w:val="20"/>
        </w:rPr>
        <w:t xml:space="preserve">, y a mejorar la integración de la formación en materia de setos </w:t>
      </w:r>
      <w:r w:rsidR="009F3636" w:rsidRPr="00680E14">
        <w:rPr>
          <w:rFonts w:ascii="Arial" w:hAnsi="Arial"/>
          <w:bCs/>
          <w:sz w:val="20"/>
        </w:rPr>
        <w:t>y árboles</w:t>
      </w:r>
      <w:r w:rsidR="009F3636" w:rsidRPr="00614E36">
        <w:rPr>
          <w:rFonts w:ascii="Arial" w:hAnsi="Arial"/>
          <w:b/>
          <w:sz w:val="20"/>
        </w:rPr>
        <w:t xml:space="preserve"> </w:t>
      </w:r>
      <w:r w:rsidRPr="00BB21CE">
        <w:rPr>
          <w:rFonts w:ascii="Arial" w:hAnsi="Arial"/>
          <w:color w:val="000000" w:themeColor="text1"/>
          <w:sz w:val="20"/>
        </w:rPr>
        <w:t>para los actores del ámbito de</w:t>
      </w:r>
      <w:r w:rsidR="00110754" w:rsidRPr="00BB21CE">
        <w:rPr>
          <w:rFonts w:ascii="Arial" w:hAnsi="Arial"/>
          <w:color w:val="000000" w:themeColor="text1"/>
          <w:sz w:val="20"/>
        </w:rPr>
        <w:t xml:space="preserve"> la agricultur</w:t>
      </w:r>
      <w:r w:rsidR="009F3636" w:rsidRPr="00BB21CE">
        <w:rPr>
          <w:rFonts w:ascii="Arial" w:hAnsi="Arial"/>
          <w:color w:val="000000" w:themeColor="text1"/>
          <w:sz w:val="20"/>
        </w:rPr>
        <w:t xml:space="preserve">a, la </w:t>
      </w:r>
      <w:r w:rsidR="00110754" w:rsidRPr="00BB21CE">
        <w:rPr>
          <w:rFonts w:ascii="Arial" w:hAnsi="Arial"/>
          <w:color w:val="000000" w:themeColor="text1"/>
          <w:sz w:val="20"/>
        </w:rPr>
        <w:t>agrosilvicultura</w:t>
      </w:r>
      <w:r w:rsidR="009F3636" w:rsidRPr="00BB21CE">
        <w:rPr>
          <w:rFonts w:ascii="Arial" w:hAnsi="Arial"/>
          <w:color w:val="000000" w:themeColor="text1"/>
          <w:sz w:val="20"/>
        </w:rPr>
        <w:t xml:space="preserve"> y los ámbitos de gestión de la tierra conexos</w:t>
      </w:r>
      <w:r w:rsidRPr="00BB21CE">
        <w:rPr>
          <w:rFonts w:ascii="Arial" w:hAnsi="Arial"/>
          <w:color w:val="000000" w:themeColor="text1"/>
          <w:sz w:val="20"/>
        </w:rPr>
        <w:t>; y</w:t>
      </w:r>
    </w:p>
    <w:p w14:paraId="3E9BD329" w14:textId="77777777" w:rsidR="00763084" w:rsidRPr="00BB21CE" w:rsidRDefault="00763084" w:rsidP="00FA1833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1F6BCC72" w14:textId="638E3C3B" w:rsidR="6C90A99E" w:rsidRPr="00CA1A70" w:rsidRDefault="6C90A99E" w:rsidP="00FA1833">
      <w:pPr>
        <w:spacing w:after="0" w:line="240" w:lineRule="auto"/>
        <w:rPr>
          <w:rFonts w:ascii="Arial" w:hAnsi="Arial"/>
          <w:sz w:val="20"/>
        </w:rPr>
      </w:pPr>
      <w:r w:rsidRPr="00614E36">
        <w:rPr>
          <w:rFonts w:ascii="Arial" w:hAnsi="Arial"/>
          <w:sz w:val="20"/>
        </w:rPr>
        <w:t xml:space="preserve">6. INVITA </w:t>
      </w:r>
      <w:r w:rsidR="00CA1A70">
        <w:rPr>
          <w:rFonts w:ascii="Arial" w:hAnsi="Arial"/>
          <w:sz w:val="20"/>
        </w:rPr>
        <w:t xml:space="preserve">TAMBIÉN </w:t>
      </w:r>
      <w:r w:rsidRPr="00614E36">
        <w:rPr>
          <w:rFonts w:ascii="Arial" w:hAnsi="Arial"/>
          <w:sz w:val="20"/>
        </w:rPr>
        <w:t xml:space="preserve">a los Estados y a los Miembros de la UICN a continuar investigando sobre los setos </w:t>
      </w:r>
      <w:r w:rsidR="009F3636" w:rsidRPr="00680E14">
        <w:rPr>
          <w:rFonts w:ascii="Arial" w:hAnsi="Arial"/>
          <w:bCs/>
          <w:sz w:val="20"/>
        </w:rPr>
        <w:t>y los árboles</w:t>
      </w:r>
      <w:r w:rsidR="009F3636" w:rsidRPr="00614E36">
        <w:rPr>
          <w:rFonts w:ascii="Arial" w:hAnsi="Arial"/>
          <w:b/>
          <w:sz w:val="20"/>
        </w:rPr>
        <w:t xml:space="preserve"> </w:t>
      </w:r>
      <w:r w:rsidRPr="00614E36">
        <w:rPr>
          <w:rFonts w:ascii="Arial" w:hAnsi="Arial"/>
          <w:sz w:val="20"/>
        </w:rPr>
        <w:t xml:space="preserve">y los sistemas agroforestales, a dar a conocer los resultados de manera amplia y a diseñar metodologías y herramientas de seguimiento </w:t>
      </w:r>
      <w:r w:rsidR="003E3858">
        <w:rPr>
          <w:rFonts w:ascii="Arial" w:hAnsi="Arial"/>
          <w:sz w:val="20"/>
        </w:rPr>
        <w:t xml:space="preserve">basadas en datos </w:t>
      </w:r>
      <w:r w:rsidRPr="00614E36">
        <w:rPr>
          <w:rFonts w:ascii="Arial" w:hAnsi="Arial"/>
          <w:sz w:val="20"/>
        </w:rPr>
        <w:t>para elaborar datos de referencia e informes de progreso fiables.</w:t>
      </w:r>
    </w:p>
    <w:sectPr w:rsidR="6C90A99E" w:rsidRPr="00CA1A70" w:rsidSect="00614E36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30FEC3A"/>
    <w:rsid w:val="00021DA8"/>
    <w:rsid w:val="00043B25"/>
    <w:rsid w:val="00060BE2"/>
    <w:rsid w:val="00110754"/>
    <w:rsid w:val="00183999"/>
    <w:rsid w:val="00196BE6"/>
    <w:rsid w:val="001F6D9E"/>
    <w:rsid w:val="00247250"/>
    <w:rsid w:val="002C129A"/>
    <w:rsid w:val="002E5898"/>
    <w:rsid w:val="00306B96"/>
    <w:rsid w:val="003553C2"/>
    <w:rsid w:val="00391C27"/>
    <w:rsid w:val="0039457E"/>
    <w:rsid w:val="003E3858"/>
    <w:rsid w:val="0048766A"/>
    <w:rsid w:val="004E3671"/>
    <w:rsid w:val="004E4103"/>
    <w:rsid w:val="005309F1"/>
    <w:rsid w:val="005640F9"/>
    <w:rsid w:val="00571D59"/>
    <w:rsid w:val="00591CCD"/>
    <w:rsid w:val="005A0B80"/>
    <w:rsid w:val="00614E36"/>
    <w:rsid w:val="006458AF"/>
    <w:rsid w:val="0066491B"/>
    <w:rsid w:val="00680E14"/>
    <w:rsid w:val="006A0AE7"/>
    <w:rsid w:val="006B7431"/>
    <w:rsid w:val="00703FF1"/>
    <w:rsid w:val="00720241"/>
    <w:rsid w:val="00722EB5"/>
    <w:rsid w:val="0075225C"/>
    <w:rsid w:val="00763084"/>
    <w:rsid w:val="007D7E3C"/>
    <w:rsid w:val="00816CB6"/>
    <w:rsid w:val="00832162"/>
    <w:rsid w:val="008406C5"/>
    <w:rsid w:val="008E6BD6"/>
    <w:rsid w:val="009179AF"/>
    <w:rsid w:val="009701FA"/>
    <w:rsid w:val="00970C83"/>
    <w:rsid w:val="0097306A"/>
    <w:rsid w:val="009E3212"/>
    <w:rsid w:val="009F3636"/>
    <w:rsid w:val="00A42025"/>
    <w:rsid w:val="00A47EFC"/>
    <w:rsid w:val="00AF4A6E"/>
    <w:rsid w:val="00B8516C"/>
    <w:rsid w:val="00BB21CE"/>
    <w:rsid w:val="00BC0AE4"/>
    <w:rsid w:val="00BC7877"/>
    <w:rsid w:val="00C31DDA"/>
    <w:rsid w:val="00C86E75"/>
    <w:rsid w:val="00CA1A70"/>
    <w:rsid w:val="00CC2F93"/>
    <w:rsid w:val="00D73979"/>
    <w:rsid w:val="00E1206D"/>
    <w:rsid w:val="00E249B8"/>
    <w:rsid w:val="00EA10F4"/>
    <w:rsid w:val="00F814B9"/>
    <w:rsid w:val="00FA1833"/>
    <w:rsid w:val="00FA3A1E"/>
    <w:rsid w:val="00FB6BF6"/>
    <w:rsid w:val="00FC2667"/>
    <w:rsid w:val="00FD44E3"/>
    <w:rsid w:val="00FE4F96"/>
    <w:rsid w:val="2682C49F"/>
    <w:rsid w:val="630FEC3A"/>
    <w:rsid w:val="6C90A99E"/>
    <w:rsid w:val="7EEFB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FEC3A"/>
  <w15:chartTrackingRefBased/>
  <w15:docId w15:val="{383A21E5-1E93-402A-A214-8B2B5E690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E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9179A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553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53C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53C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53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53C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556D72A-8342-420A-BC07-89DB6AD014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760367-F621-4EE0-B35A-AB827304C68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C6EA960-AFB4-4C04-AF2E-19EB12971AAA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722</Words>
  <Characters>4120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MURITH Deborah</cp:lastModifiedBy>
  <cp:revision>2</cp:revision>
  <dcterms:created xsi:type="dcterms:W3CDTF">2025-10-11T10:18:00Z</dcterms:created>
  <dcterms:modified xsi:type="dcterms:W3CDTF">2025-10-11T10:18:00Z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